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38BC">
      <w:pPr>
        <w:spacing w:line="500" w:lineRule="exact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</w:p>
    <w:bookmarkEnd w:id="0"/>
    <w:p w14:paraId="45594FE0">
      <w:pPr>
        <w:spacing w:line="500" w:lineRule="exact"/>
        <w:jc w:val="center"/>
        <w:rPr>
          <w:rFonts w:hint="eastAsia" w:ascii="宋体" w:hAnsi="宋体" w:eastAsia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>泗洪县公安局2025年DNA检测耗材采购项目</w:t>
      </w:r>
    </w:p>
    <w:p w14:paraId="38918A36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3" w:name="OLE_LINK3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征求意见公告</w:t>
      </w:r>
    </w:p>
    <w:bookmarkEnd w:id="3"/>
    <w:p w14:paraId="49F6EA0D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8"/>
          <w:highlight w:val="white"/>
        </w:rPr>
      </w:pPr>
    </w:p>
    <w:p w14:paraId="0D466E8B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泗洪县公安局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泗洪县公安局2025年DNA检测耗材采购项目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none"/>
          <w:lang w:eastAsia="zh-CN"/>
        </w:rPr>
        <w:t>邀请合格的供应商参与市场调研。有关事项如下：</w:t>
      </w:r>
    </w:p>
    <w:p w14:paraId="5D098DD4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056BAC9E">
      <w:pPr>
        <w:spacing w:after="156" w:afterLines="50" w:line="480" w:lineRule="exact"/>
        <w:ind w:left="559" w:leftChars="266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eastAsia="zh-CN"/>
        </w:rPr>
        <w:t>泗洪县公安局2025年DNA检测耗材采购项目</w:t>
      </w:r>
    </w:p>
    <w:p w14:paraId="33297145">
      <w:pPr>
        <w:spacing w:after="156" w:afterLines="50" w:line="480" w:lineRule="exact"/>
        <w:ind w:left="559" w:leftChars="266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1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66"/>
        <w:gridCol w:w="4536"/>
        <w:gridCol w:w="1240"/>
        <w:gridCol w:w="1383"/>
      </w:tblGrid>
      <w:tr w14:paraId="5C0A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72E91C4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14:paraId="35D1DD2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4536" w:type="dxa"/>
            <w:vAlign w:val="center"/>
          </w:tcPr>
          <w:p w14:paraId="611424F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主要用途及功能</w:t>
            </w:r>
          </w:p>
        </w:tc>
        <w:tc>
          <w:tcPr>
            <w:tcW w:w="1240" w:type="dxa"/>
            <w:vAlign w:val="center"/>
          </w:tcPr>
          <w:p w14:paraId="70A90E3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估算价（万元）</w:t>
            </w:r>
          </w:p>
        </w:tc>
        <w:tc>
          <w:tcPr>
            <w:tcW w:w="1383" w:type="dxa"/>
            <w:vAlign w:val="center"/>
          </w:tcPr>
          <w:p w14:paraId="2FFF7CF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14:paraId="4CCD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 w14:paraId="43E69D9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40E80F61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>泗洪县公安局2025年DNA检测耗材采购项目</w:t>
            </w:r>
          </w:p>
        </w:tc>
        <w:tc>
          <w:tcPr>
            <w:tcW w:w="4536" w:type="dxa"/>
            <w:vAlign w:val="center"/>
          </w:tcPr>
          <w:p w14:paraId="7F49EABF">
            <w:pPr>
              <w:spacing w:before="100" w:beforeAutospacing="1" w:after="100" w:afterAutospacing="1" w:line="3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  <w:t>泗洪县公安局DNA实验室拟采购一批DNA实验室耗材，用于案件检材检验鉴定工作。</w:t>
            </w:r>
          </w:p>
        </w:tc>
        <w:tc>
          <w:tcPr>
            <w:tcW w:w="1240" w:type="dxa"/>
            <w:vAlign w:val="center"/>
          </w:tcPr>
          <w:p w14:paraId="31C52C1D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87.635</w:t>
            </w:r>
          </w:p>
        </w:tc>
        <w:tc>
          <w:tcPr>
            <w:tcW w:w="1383" w:type="dxa"/>
            <w:vAlign w:val="center"/>
          </w:tcPr>
          <w:p w14:paraId="6996656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bookmarkEnd w:id="4"/>
    </w:tbl>
    <w:p w14:paraId="7B198E0A">
      <w:pPr>
        <w:spacing w:before="156" w:beforeLines="50" w:line="480" w:lineRule="exact"/>
        <w:ind w:firstLine="562" w:firstLineChars="200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二、供应商资格要求</w:t>
      </w:r>
    </w:p>
    <w:p w14:paraId="2135E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cs="仿宋_GB2312"/>
          <w:color w:val="000000"/>
          <w:sz w:val="28"/>
          <w:szCs w:val="24"/>
          <w:highlight w:val="white"/>
        </w:rPr>
      </w:pPr>
      <w:bookmarkStart w:id="5" w:name="EBd56533e2936846b6ad38869e4b724da4"/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（一）具备《中华人民共和国政府采购法》第二十二条第一款规定的6项条件；</w:t>
      </w:r>
    </w:p>
    <w:p w14:paraId="20BB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lang w:eastAsia="zh-CN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（二）落实政府采购政策需满足的资格要求：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  <w:lang w:val="en-US" w:eastAsia="zh-CN"/>
        </w:rPr>
        <w:t>无</w:t>
      </w:r>
    </w:p>
    <w:p w14:paraId="798A38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cs="仿宋_GB2312"/>
          <w:b w:val="0"/>
          <w:color w:val="000000"/>
          <w:sz w:val="28"/>
          <w:szCs w:val="24"/>
          <w:highlight w:val="white"/>
        </w:rPr>
      </w:pPr>
      <w:r>
        <w:rPr>
          <w:rFonts w:hint="eastAsia" w:cs="仿宋_GB2312"/>
          <w:b w:val="0"/>
          <w:color w:val="000000"/>
          <w:sz w:val="28"/>
          <w:szCs w:val="24"/>
          <w:highlight w:val="white"/>
        </w:rPr>
        <w:t>（三）本项目不接受联合体投标。</w:t>
      </w:r>
    </w:p>
    <w:p w14:paraId="2331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（四）</w:t>
      </w:r>
      <w:r>
        <w:rPr>
          <w:rFonts w:hint="eastAsia" w:ascii="宋体" w:hAnsi="宋体" w:cs="仿宋_GB2312"/>
          <w:color w:val="000000"/>
          <w:sz w:val="28"/>
          <w:szCs w:val="24"/>
          <w:highlight w:val="none"/>
        </w:rPr>
        <w:t>本项目的特定资格要求：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  <w:lang w:val="en-US" w:eastAsia="zh-CN"/>
        </w:rPr>
        <w:t>无</w:t>
      </w:r>
    </w:p>
    <w:p w14:paraId="330D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（五）未被列入失信被执行人、重大税收违法案件当事人名单、政府采购严重违法失信行为记录名单。</w:t>
      </w:r>
    </w:p>
    <w:bookmarkEnd w:id="5"/>
    <w:p w14:paraId="3C7A08F3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4FCCB1F1">
      <w:pPr>
        <w:spacing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6" w:name="EBd6e08bd78d674b669f89e3eb71dbbd3d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08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09</w:t>
      </w:r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至</w:t>
      </w:r>
      <w:bookmarkStart w:id="7" w:name="EB4a82fe30d91a48338ebb02b9012d939c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8:</w:t>
      </w:r>
      <w:bookmarkEnd w:id="7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00。</w:t>
      </w:r>
    </w:p>
    <w:p w14:paraId="1748EE09">
      <w:pPr>
        <w:spacing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供应商在宿迁市政府采购网（http://zfcg.sqcz.suqian.gov.cn/）找到本项目获取相关征求文件。</w:t>
      </w:r>
    </w:p>
    <w:p w14:paraId="3BCD09F3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161E039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3DE2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D07A53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4FF1B58F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7365993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04398BD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0011F0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236C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A05F459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C391E7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71F3B6B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F1CF3F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40726D3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4CB4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01F23A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187F93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A24F9A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9A2569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0143368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DC9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362579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6E13B4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8B9FA6B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6BB838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046551CA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74C7F173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64239EDC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3741B073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0CA4583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70F1E679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64BCE428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以上资料加盖供应商公章后扫描发送至邮箱（JSDT66_6@163.com），其中明确要求供应商提供的征求意见资料请加盖供应商公章。</w:t>
      </w:r>
    </w:p>
    <w:p w14:paraId="46310E4B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（三）提交截止时间：</w:t>
      </w:r>
      <w:r>
        <w:rPr>
          <w:rFonts w:ascii="宋体" w:hAnsi="宋体"/>
          <w:color w:val="000000"/>
          <w:sz w:val="28"/>
          <w:szCs w:val="24"/>
          <w:highlight w:val="white"/>
        </w:rPr>
        <w:t>202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年0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日</w:t>
      </w:r>
      <w:r>
        <w:rPr>
          <w:rFonts w:ascii="宋体" w:hAnsi="宋体"/>
          <w:color w:val="000000"/>
          <w:sz w:val="28"/>
          <w:szCs w:val="24"/>
          <w:highlight w:val="white"/>
        </w:rPr>
        <w:t>1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8:0</w:t>
      </w:r>
      <w:r>
        <w:rPr>
          <w:rFonts w:ascii="宋体" w:hAnsi="宋体"/>
          <w:color w:val="000000"/>
          <w:sz w:val="28"/>
          <w:szCs w:val="24"/>
          <w:highlight w:val="white"/>
        </w:rPr>
        <w:t>0</w:t>
      </w:r>
    </w:p>
    <w:p w14:paraId="007787B2">
      <w:pPr>
        <w:spacing w:line="480" w:lineRule="exact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四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）供应商应提交截止时间前将电子响应文件发送至邮箱（JSDT66_6@163.com），逾期未发送的，采购人不予受理。</w:t>
      </w:r>
    </w:p>
    <w:p w14:paraId="25498B97">
      <w:pPr>
        <w:spacing w:line="480" w:lineRule="exact"/>
        <w:ind w:firstLine="562" w:firstLineChars="200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1"/>
    <w:bookmarkEnd w:id="2"/>
    <w:p w14:paraId="0A5F013E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1.采购人信息</w:t>
      </w:r>
    </w:p>
    <w:p w14:paraId="74F9B406">
      <w:pPr>
        <w:spacing w:line="480" w:lineRule="exact"/>
        <w:ind w:firstLine="560" w:firstLineChars="200"/>
        <w:rPr>
          <w:rFonts w:hint="eastAsia" w:ascii="宋体" w:hAnsi="宋体" w:eastAsia="宋体"/>
          <w:color w:val="000000"/>
          <w:sz w:val="28"/>
          <w:szCs w:val="24"/>
          <w:highlight w:val="white"/>
          <w:lang w:eastAsia="zh-CN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名称：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eastAsia="zh-CN"/>
        </w:rPr>
        <w:t>泗洪县公安局</w:t>
      </w:r>
    </w:p>
    <w:p w14:paraId="7E50E20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地址：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泗洪县淮河东路6号</w:t>
      </w:r>
    </w:p>
    <w:p w14:paraId="04BC3089">
      <w:pPr>
        <w:spacing w:line="480" w:lineRule="exact"/>
        <w:ind w:firstLine="560" w:firstLineChars="200"/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联系人：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从晶</w:t>
      </w:r>
    </w:p>
    <w:p w14:paraId="76AA457C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联系方式：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18251025520</w:t>
      </w:r>
    </w:p>
    <w:p w14:paraId="1DDACA5E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</w:p>
    <w:p w14:paraId="40EA08D7">
      <w:bookmarkStart w:id="8" w:name="_GoBack"/>
      <w:bookmarkEnd w:id="8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ZGFjODFhYjBiMWJkZjg3ZDhjNWJjMmUzZmM2NjMifQ=="/>
  </w:docVars>
  <w:rsids>
    <w:rsidRoot w:val="00B65F62"/>
    <w:rsid w:val="002E34C1"/>
    <w:rsid w:val="00355684"/>
    <w:rsid w:val="006067D8"/>
    <w:rsid w:val="00727EAF"/>
    <w:rsid w:val="007C24C1"/>
    <w:rsid w:val="008E0FE1"/>
    <w:rsid w:val="008E7EF5"/>
    <w:rsid w:val="00936FD7"/>
    <w:rsid w:val="009557E3"/>
    <w:rsid w:val="009A3914"/>
    <w:rsid w:val="009B505C"/>
    <w:rsid w:val="00A552CC"/>
    <w:rsid w:val="00A73D01"/>
    <w:rsid w:val="00B16009"/>
    <w:rsid w:val="00B65F62"/>
    <w:rsid w:val="00C22D19"/>
    <w:rsid w:val="00C5009F"/>
    <w:rsid w:val="00D155F9"/>
    <w:rsid w:val="00DA2943"/>
    <w:rsid w:val="00E80620"/>
    <w:rsid w:val="00EB37C9"/>
    <w:rsid w:val="00F335BC"/>
    <w:rsid w:val="01E054EB"/>
    <w:rsid w:val="01FE3264"/>
    <w:rsid w:val="0504244E"/>
    <w:rsid w:val="07F44CC8"/>
    <w:rsid w:val="083F5094"/>
    <w:rsid w:val="098D54D4"/>
    <w:rsid w:val="09FC3E3B"/>
    <w:rsid w:val="0BA11561"/>
    <w:rsid w:val="0C395F24"/>
    <w:rsid w:val="10BB05A0"/>
    <w:rsid w:val="116114CF"/>
    <w:rsid w:val="1485707C"/>
    <w:rsid w:val="16F563DB"/>
    <w:rsid w:val="18A1732B"/>
    <w:rsid w:val="19540841"/>
    <w:rsid w:val="1F5C201C"/>
    <w:rsid w:val="201C373B"/>
    <w:rsid w:val="206D1C87"/>
    <w:rsid w:val="27007912"/>
    <w:rsid w:val="27054F28"/>
    <w:rsid w:val="273B1E90"/>
    <w:rsid w:val="27983FEE"/>
    <w:rsid w:val="27BA21B7"/>
    <w:rsid w:val="285E1E88"/>
    <w:rsid w:val="293B5FC4"/>
    <w:rsid w:val="2A3D2E6F"/>
    <w:rsid w:val="2B6753B3"/>
    <w:rsid w:val="2DD6761F"/>
    <w:rsid w:val="2E3138C9"/>
    <w:rsid w:val="2E8C5157"/>
    <w:rsid w:val="2F1B410C"/>
    <w:rsid w:val="2FC736B6"/>
    <w:rsid w:val="31773AE8"/>
    <w:rsid w:val="31A87135"/>
    <w:rsid w:val="321C7665"/>
    <w:rsid w:val="335F1E64"/>
    <w:rsid w:val="336144AE"/>
    <w:rsid w:val="340B78F6"/>
    <w:rsid w:val="35124118"/>
    <w:rsid w:val="35A06B3A"/>
    <w:rsid w:val="35F54E86"/>
    <w:rsid w:val="36546C1F"/>
    <w:rsid w:val="378E2E2A"/>
    <w:rsid w:val="387E2D8D"/>
    <w:rsid w:val="3A47519B"/>
    <w:rsid w:val="3FA350DE"/>
    <w:rsid w:val="3FCF3ECE"/>
    <w:rsid w:val="40F91D12"/>
    <w:rsid w:val="41F31F8B"/>
    <w:rsid w:val="420A7D6E"/>
    <w:rsid w:val="42A61FF3"/>
    <w:rsid w:val="43362599"/>
    <w:rsid w:val="440E5988"/>
    <w:rsid w:val="44E96FD6"/>
    <w:rsid w:val="49D22F38"/>
    <w:rsid w:val="4A5832E5"/>
    <w:rsid w:val="4B394CD7"/>
    <w:rsid w:val="4B44740D"/>
    <w:rsid w:val="4C525745"/>
    <w:rsid w:val="4D661B97"/>
    <w:rsid w:val="51845121"/>
    <w:rsid w:val="520E3D89"/>
    <w:rsid w:val="52261A3A"/>
    <w:rsid w:val="53424C8B"/>
    <w:rsid w:val="53A02FEE"/>
    <w:rsid w:val="541127AE"/>
    <w:rsid w:val="554636FD"/>
    <w:rsid w:val="55651104"/>
    <w:rsid w:val="572F5526"/>
    <w:rsid w:val="57E97DCB"/>
    <w:rsid w:val="5806097D"/>
    <w:rsid w:val="59037F0C"/>
    <w:rsid w:val="5AE900E2"/>
    <w:rsid w:val="5B21162A"/>
    <w:rsid w:val="5CC605C7"/>
    <w:rsid w:val="5E9C2F2A"/>
    <w:rsid w:val="5FBB3CD1"/>
    <w:rsid w:val="61BF1B9C"/>
    <w:rsid w:val="63021EF2"/>
    <w:rsid w:val="65566374"/>
    <w:rsid w:val="66A92D77"/>
    <w:rsid w:val="68204045"/>
    <w:rsid w:val="6AC65D4A"/>
    <w:rsid w:val="6AED1528"/>
    <w:rsid w:val="6B8A6D77"/>
    <w:rsid w:val="6C892F39"/>
    <w:rsid w:val="6CFE248A"/>
    <w:rsid w:val="6E0A23F1"/>
    <w:rsid w:val="6E696F1F"/>
    <w:rsid w:val="6F536677"/>
    <w:rsid w:val="6FA26FCE"/>
    <w:rsid w:val="70645DE9"/>
    <w:rsid w:val="73E67BA1"/>
    <w:rsid w:val="74260AEA"/>
    <w:rsid w:val="744E3DE7"/>
    <w:rsid w:val="74AE0965"/>
    <w:rsid w:val="7536299A"/>
    <w:rsid w:val="76161307"/>
    <w:rsid w:val="79245741"/>
    <w:rsid w:val="7CD2057E"/>
    <w:rsid w:val="7CE77297"/>
    <w:rsid w:val="7DD65FBF"/>
    <w:rsid w:val="7E774965"/>
    <w:rsid w:val="7F9A65D2"/>
    <w:rsid w:val="7FD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next w:val="5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5">
    <w:name w:val="Body Text First Indent"/>
    <w:basedOn w:val="4"/>
    <w:qFormat/>
    <w:uiPriority w:val="0"/>
    <w:pPr>
      <w:spacing w:after="120" w:line="240" w:lineRule="auto"/>
      <w:ind w:firstLine="100" w:firstLineChars="100"/>
    </w:pPr>
    <w:rPr>
      <w:rFonts w:ascii="Times New Roman" w:hAnsi="Times New Roman" w:eastAsia="宋体"/>
      <w:sz w:val="21"/>
    </w:rPr>
  </w:style>
  <w:style w:type="paragraph" w:styleId="6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7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character" w:customStyle="1" w:styleId="26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hover5"/>
    <w:basedOn w:val="13"/>
    <w:qFormat/>
    <w:uiPriority w:val="0"/>
    <w:rPr>
      <w:shd w:val="clear" w:color="auto" w:fill="EEEEEE"/>
    </w:rPr>
  </w:style>
  <w:style w:type="character" w:customStyle="1" w:styleId="29">
    <w:name w:val="old"/>
    <w:basedOn w:val="13"/>
    <w:qFormat/>
    <w:uiPriority w:val="0"/>
    <w:rPr>
      <w:color w:val="999999"/>
    </w:rPr>
  </w:style>
  <w:style w:type="character" w:customStyle="1" w:styleId="30">
    <w:name w:val="glyphicon"/>
    <w:basedOn w:val="13"/>
    <w:qFormat/>
    <w:uiPriority w:val="0"/>
  </w:style>
  <w:style w:type="character" w:customStyle="1" w:styleId="31">
    <w:name w:val="hour_am"/>
    <w:basedOn w:val="13"/>
    <w:qFormat/>
    <w:uiPriority w:val="0"/>
  </w:style>
  <w:style w:type="character" w:customStyle="1" w:styleId="32">
    <w:name w:val="hour_pm"/>
    <w:basedOn w:val="13"/>
    <w:qFormat/>
    <w:uiPriority w:val="0"/>
  </w:style>
  <w:style w:type="paragraph" w:customStyle="1" w:styleId="33">
    <w:name w:val="标题 21"/>
    <w:basedOn w:val="34"/>
    <w:next w:val="3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4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眉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6">
    <w:name w:val="页脚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hover2"/>
    <w:basedOn w:val="1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753</Characters>
  <Lines>6</Lines>
  <Paragraphs>1</Paragraphs>
  <TotalTime>3</TotalTime>
  <ScaleCrop>false</ScaleCrop>
  <LinksUpToDate>false</LinksUpToDate>
  <CharactersWithSpaces>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2024-09-04T01:57:00Z</dcterms:created>
  <dc:creator>Administrator</dc:creator>
  <cp:lastModifiedBy>WPS_1683788762</cp:lastModifiedBy>
  <dcterms:modified xsi:type="dcterms:W3CDTF">2025-08-06T03:22:29Z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DD7376FE200842BCAD33B953482F08F4_13</vt:lpwstr>
  </property>
  <property fmtid="{D5CDD505-2E9C-101B-9397-08002B2CF9AE}" pid="4" name="KSOTemplateDocerSaveRecord">
    <vt:lpwstr>eyJoZGlkIjoiNGQ1N2RjNTlhMjcwZmVkZWQ1ZDBkZDVjMjQwYmQwNWIiLCJ1c2VySWQiOiIxNDkyOTUwNDY3In0=</vt:lpwstr>
  </property>
</Properties>
</file>